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F078842" w:rsidR="004E7CC2" w:rsidRPr="00484306" w:rsidRDefault="004837E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48A79D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837E5">
        <w:rPr>
          <w:rFonts w:cs="Arial"/>
          <w:b/>
          <w:color w:val="0083A9" w:themeColor="accent1"/>
          <w:sz w:val="28"/>
          <w:szCs w:val="28"/>
        </w:rPr>
        <w:t>January 24, 2024</w:t>
      </w:r>
    </w:p>
    <w:p w14:paraId="2F587AC9" w14:textId="1D6973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837E5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5BD2EFCE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16B46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7A653390" w14:textId="77777777" w:rsidR="00316B46" w:rsidRPr="00BB4A27" w:rsidRDefault="00000000" w:rsidP="00316B46">
      <w:pPr>
        <w:jc w:val="center"/>
        <w:rPr>
          <w:rFonts w:cs="Arial"/>
          <w:b/>
          <w:sz w:val="20"/>
          <w:szCs w:val="20"/>
        </w:rPr>
      </w:pPr>
      <w:hyperlink r:id="rId10" w:history="1">
        <w:r w:rsidR="00316B46"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17780B42" w14:textId="77777777" w:rsidR="00316B46" w:rsidRPr="00BB4A27" w:rsidRDefault="00316B46" w:rsidP="00316B46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</w:t>
      </w:r>
    </w:p>
    <w:p w14:paraId="7354A4D6" w14:textId="77777777" w:rsidR="00316B46" w:rsidRPr="00BB4A27" w:rsidRDefault="00316B46" w:rsidP="00316B46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Meeting ID: 868 4411 7045</w:t>
      </w:r>
    </w:p>
    <w:p w14:paraId="114498FC" w14:textId="77777777" w:rsidR="00316B46" w:rsidRPr="00BB4A27" w:rsidRDefault="00316B46" w:rsidP="00316B46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 xml:space="preserve">Passcode: </w:t>
      </w:r>
      <w:proofErr w:type="spellStart"/>
      <w:r w:rsidRPr="00BB4A27">
        <w:rPr>
          <w:rFonts w:cs="Arial"/>
          <w:b/>
          <w:bCs/>
          <w:sz w:val="20"/>
          <w:szCs w:val="20"/>
        </w:rPr>
        <w:t>GoTeam</w:t>
      </w:r>
      <w:proofErr w:type="spellEnd"/>
    </w:p>
    <w:p w14:paraId="0FADBD1D" w14:textId="77777777" w:rsidR="00316B46" w:rsidRPr="00BB4A27" w:rsidRDefault="00316B46" w:rsidP="00316B46">
      <w:pPr>
        <w:jc w:val="center"/>
        <w:rPr>
          <w:rFonts w:cs="Arial"/>
          <w:b/>
          <w:bCs/>
          <w:sz w:val="20"/>
          <w:szCs w:val="20"/>
        </w:rPr>
      </w:pPr>
    </w:p>
    <w:p w14:paraId="173CB28B" w14:textId="77777777" w:rsidR="00316B46" w:rsidRPr="00BB4A27" w:rsidRDefault="00316B46" w:rsidP="00316B46">
      <w:pPr>
        <w:jc w:val="center"/>
        <w:rPr>
          <w:rFonts w:cs="Arial"/>
          <w:b/>
          <w:sz w:val="20"/>
          <w:szCs w:val="20"/>
        </w:rPr>
      </w:pPr>
      <w:proofErr w:type="spellStart"/>
      <w:r w:rsidRPr="00BB4A27">
        <w:rPr>
          <w:rFonts w:cs="Arial"/>
          <w:b/>
          <w:sz w:val="20"/>
          <w:szCs w:val="20"/>
        </w:rPr>
        <w:t>Youtube</w:t>
      </w:r>
      <w:proofErr w:type="spellEnd"/>
      <w:r w:rsidRPr="00BB4A27">
        <w:rPr>
          <w:rFonts w:cs="Arial"/>
          <w:b/>
          <w:sz w:val="20"/>
          <w:szCs w:val="20"/>
        </w:rPr>
        <w:t>: Dobbs Elementary</w:t>
      </w:r>
    </w:p>
    <w:p w14:paraId="0E9A2A08" w14:textId="77777777" w:rsidR="00316B46" w:rsidRPr="00BB4A27" w:rsidRDefault="00316B46" w:rsidP="00316B46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@dobbselementaryschool8427</w:t>
      </w:r>
    </w:p>
    <w:p w14:paraId="1E8E1950" w14:textId="77777777" w:rsidR="00316B46" w:rsidRPr="00484306" w:rsidRDefault="00316B46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1465B9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16B46">
        <w:rPr>
          <w:rFonts w:cs="Arial"/>
          <w:color w:val="0083A9" w:themeColor="accent1"/>
          <w:sz w:val="24"/>
          <w:szCs w:val="24"/>
        </w:rPr>
        <w:t>4:09pm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7ADBFF40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Tiffany Ragin</w:t>
            </w:r>
          </w:p>
        </w:tc>
        <w:tc>
          <w:tcPr>
            <w:tcW w:w="1885" w:type="dxa"/>
          </w:tcPr>
          <w:p w14:paraId="736B2F0C" w14:textId="38CAC78E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CCBF934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Santana Hardy</w:t>
            </w:r>
          </w:p>
        </w:tc>
        <w:tc>
          <w:tcPr>
            <w:tcW w:w="1885" w:type="dxa"/>
          </w:tcPr>
          <w:p w14:paraId="318C7027" w14:textId="45DB8EDD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6C6AF27F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Erica Hopkins</w:t>
            </w:r>
          </w:p>
        </w:tc>
        <w:tc>
          <w:tcPr>
            <w:tcW w:w="1885" w:type="dxa"/>
          </w:tcPr>
          <w:p w14:paraId="3F0875E6" w14:textId="7CC3714E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7979377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1885" w:type="dxa"/>
          </w:tcPr>
          <w:p w14:paraId="05EE8524" w14:textId="42396D06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539762B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Briana Spence</w:t>
            </w:r>
          </w:p>
        </w:tc>
        <w:tc>
          <w:tcPr>
            <w:tcW w:w="1885" w:type="dxa"/>
          </w:tcPr>
          <w:p w14:paraId="1F459274" w14:textId="25053DB5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EC14C40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Bernadine Conner</w:t>
            </w:r>
          </w:p>
        </w:tc>
        <w:tc>
          <w:tcPr>
            <w:tcW w:w="1885" w:type="dxa"/>
          </w:tcPr>
          <w:p w14:paraId="76E91565" w14:textId="64DDE629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A1DEACD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Sonja Yarbrough</w:t>
            </w:r>
          </w:p>
        </w:tc>
        <w:tc>
          <w:tcPr>
            <w:tcW w:w="1885" w:type="dxa"/>
          </w:tcPr>
          <w:p w14:paraId="74038493" w14:textId="69C6201E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36CC631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Jeremy Crane</w:t>
            </w:r>
          </w:p>
        </w:tc>
        <w:tc>
          <w:tcPr>
            <w:tcW w:w="1885" w:type="dxa"/>
          </w:tcPr>
          <w:p w14:paraId="0F54191D" w14:textId="5D0249A3" w:rsidR="005E190C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5D6B007" w:rsidR="00F371DD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Jennifer James</w:t>
            </w:r>
          </w:p>
        </w:tc>
        <w:tc>
          <w:tcPr>
            <w:tcW w:w="1885" w:type="dxa"/>
          </w:tcPr>
          <w:p w14:paraId="36EE73E3" w14:textId="35FDB35A" w:rsidR="00F371DD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AF507BD" w:rsidR="00F371DD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Cindy Adams</w:t>
            </w:r>
          </w:p>
        </w:tc>
        <w:tc>
          <w:tcPr>
            <w:tcW w:w="1885" w:type="dxa"/>
          </w:tcPr>
          <w:p w14:paraId="11D00978" w14:textId="66AEFBF6" w:rsidR="00F371DD" w:rsidRPr="00371558" w:rsidRDefault="00316B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6E755ED4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</w:p>
    <w:p w14:paraId="387E44CE" w14:textId="001A8DA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16B46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0105258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4672D639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16B46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316B46">
        <w:rPr>
          <w:rFonts w:cs="Arial"/>
          <w:color w:val="0083A9" w:themeColor="accent1"/>
          <w:sz w:val="24"/>
          <w:szCs w:val="24"/>
        </w:rPr>
        <w:t>Bernadine Conner</w:t>
      </w:r>
    </w:p>
    <w:p w14:paraId="74F0E149" w14:textId="5E27EE1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16B46">
        <w:rPr>
          <w:rFonts w:cs="Arial"/>
          <w:sz w:val="24"/>
          <w:szCs w:val="24"/>
        </w:rPr>
        <w:t>All</w:t>
      </w:r>
    </w:p>
    <w:p w14:paraId="57FFA089" w14:textId="4E89470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16B46">
        <w:rPr>
          <w:rFonts w:cs="Arial"/>
          <w:sz w:val="24"/>
          <w:szCs w:val="24"/>
        </w:rPr>
        <w:t>None</w:t>
      </w:r>
    </w:p>
    <w:p w14:paraId="0BC56146" w14:textId="435C4C0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16B46">
        <w:rPr>
          <w:rFonts w:cs="Arial"/>
          <w:sz w:val="24"/>
          <w:szCs w:val="24"/>
        </w:rPr>
        <w:t>None</w:t>
      </w:r>
    </w:p>
    <w:p w14:paraId="188EEB54" w14:textId="3B47528C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16B46">
        <w:rPr>
          <w:rFonts w:cs="Arial"/>
          <w:color w:val="0083A9" w:themeColor="accent1"/>
          <w:sz w:val="24"/>
          <w:szCs w:val="24"/>
        </w:rPr>
        <w:t>Pass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3BCE54B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16B46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316B46">
        <w:rPr>
          <w:rFonts w:cs="Arial"/>
          <w:color w:val="0083A9" w:themeColor="accent1"/>
          <w:sz w:val="24"/>
          <w:szCs w:val="24"/>
        </w:rPr>
        <w:t>Sonja Yarbrough</w:t>
      </w:r>
    </w:p>
    <w:p w14:paraId="49671284" w14:textId="6DD58A6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16B46">
        <w:rPr>
          <w:rFonts w:cs="Arial"/>
          <w:sz w:val="24"/>
          <w:szCs w:val="24"/>
        </w:rPr>
        <w:t>All</w:t>
      </w:r>
    </w:p>
    <w:p w14:paraId="123E280D" w14:textId="3FBF348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16B46">
        <w:rPr>
          <w:rFonts w:cs="Arial"/>
          <w:sz w:val="24"/>
          <w:szCs w:val="24"/>
        </w:rPr>
        <w:t>None</w:t>
      </w:r>
    </w:p>
    <w:p w14:paraId="759322E2" w14:textId="55911F0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16B46">
        <w:rPr>
          <w:rFonts w:cs="Arial"/>
          <w:sz w:val="24"/>
          <w:szCs w:val="24"/>
        </w:rPr>
        <w:t>None</w:t>
      </w:r>
    </w:p>
    <w:p w14:paraId="1B43F92B" w14:textId="67A0082B" w:rsidR="00484306" w:rsidRPr="00316B46" w:rsidRDefault="00484306" w:rsidP="00316B4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16B46">
        <w:rPr>
          <w:rFonts w:cs="Arial"/>
          <w:color w:val="0083A9" w:themeColor="accent1"/>
          <w:sz w:val="24"/>
          <w:szCs w:val="24"/>
        </w:rPr>
        <w:t>Pass</w:t>
      </w:r>
    </w:p>
    <w:p w14:paraId="09DAD0C6" w14:textId="66647F8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A4E3D71" w14:textId="1BFE81DD" w:rsidR="001D028E" w:rsidRPr="00881D08" w:rsidRDefault="001D028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881D08">
        <w:rPr>
          <w:rFonts w:cs="Arial"/>
          <w:b/>
          <w:bCs/>
          <w:sz w:val="24"/>
          <w:szCs w:val="24"/>
        </w:rPr>
        <w:t xml:space="preserve">Review Budget </w:t>
      </w:r>
      <w:r w:rsidR="00881D08" w:rsidRPr="00881D08">
        <w:rPr>
          <w:rFonts w:cs="Arial"/>
          <w:b/>
          <w:bCs/>
          <w:sz w:val="24"/>
          <w:szCs w:val="24"/>
        </w:rPr>
        <w:t>Development Process</w:t>
      </w:r>
      <w:r w:rsidR="00724901">
        <w:rPr>
          <w:rFonts w:cs="Arial"/>
          <w:b/>
          <w:bCs/>
          <w:sz w:val="24"/>
          <w:szCs w:val="24"/>
        </w:rPr>
        <w:t xml:space="preserve"> </w:t>
      </w:r>
    </w:p>
    <w:p w14:paraId="10CED8C9" w14:textId="1962904F" w:rsidR="00881D08" w:rsidRPr="001D028E" w:rsidRDefault="00881D08" w:rsidP="00881D0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 meeting calendar</w:t>
      </w:r>
      <w:r w:rsidR="00724901">
        <w:rPr>
          <w:rFonts w:cs="Arial"/>
          <w:sz w:val="24"/>
          <w:szCs w:val="24"/>
        </w:rPr>
        <w:t xml:space="preserve"> </w:t>
      </w:r>
    </w:p>
    <w:p w14:paraId="7A3A96A7" w14:textId="63B2D367" w:rsidR="008C5487" w:rsidRPr="004D3F22" w:rsidRDefault="002F7B20" w:rsidP="004D3F2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935A23">
        <w:rPr>
          <w:rFonts w:cs="Arial"/>
          <w:b/>
          <w:sz w:val="24"/>
          <w:szCs w:val="24"/>
        </w:rPr>
        <w:t xml:space="preserve">Allocation </w:t>
      </w:r>
      <w:r>
        <w:rPr>
          <w:rFonts w:cs="Arial"/>
          <w:b/>
          <w:sz w:val="24"/>
          <w:szCs w:val="24"/>
        </w:rPr>
        <w:t>Presentation</w:t>
      </w:r>
      <w:r w:rsidR="008C5487">
        <w:rPr>
          <w:rFonts w:cs="Arial"/>
          <w:sz w:val="24"/>
          <w:szCs w:val="24"/>
        </w:rPr>
        <w:t xml:space="preserve">: </w:t>
      </w:r>
      <w:r w:rsidR="00316B46">
        <w:rPr>
          <w:rFonts w:cs="Arial"/>
          <w:color w:val="0083A9" w:themeColor="accent1"/>
          <w:sz w:val="24"/>
          <w:szCs w:val="24"/>
        </w:rPr>
        <w:t>Principal Ragin reviewed the meeting NORMS. She explained the role of the members of the Go</w:t>
      </w:r>
      <w:r w:rsidR="004D3F22">
        <w:rPr>
          <w:rFonts w:cs="Arial"/>
          <w:color w:val="0083A9" w:themeColor="accent1"/>
          <w:sz w:val="24"/>
          <w:szCs w:val="24"/>
        </w:rPr>
        <w:t xml:space="preserve"> </w:t>
      </w:r>
      <w:r w:rsidR="00316B46">
        <w:rPr>
          <w:rFonts w:cs="Arial"/>
          <w:color w:val="0083A9" w:themeColor="accent1"/>
          <w:sz w:val="24"/>
          <w:szCs w:val="24"/>
        </w:rPr>
        <w:t>Team. The budget process was discussed, which includes data review, strategic plan review, the parameters, and the budget choices. It also included an overview of steps and the Executive Summary</w:t>
      </w:r>
      <w:r w:rsidR="004D3F22">
        <w:rPr>
          <w:rFonts w:cs="Arial"/>
          <w:color w:val="0083A9" w:themeColor="accent1"/>
          <w:sz w:val="24"/>
          <w:szCs w:val="24"/>
        </w:rPr>
        <w:t xml:space="preserve">. She displayed the proposed budget and the allocation of funds for the 2024-2025 school year. </w:t>
      </w:r>
    </w:p>
    <w:p w14:paraId="49BFC455" w14:textId="709553A3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601F124F" w:rsidR="004F19E6" w:rsidRPr="00694D4A" w:rsidRDefault="004F19E6" w:rsidP="00694D4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4D3F22">
        <w:rPr>
          <w:rFonts w:cs="Arial"/>
          <w:color w:val="0083A9" w:themeColor="accent1"/>
          <w:sz w:val="24"/>
          <w:szCs w:val="24"/>
        </w:rPr>
        <w:t xml:space="preserve">Principal Ragin summarized the 2023-2024 Fall to Winter Map data for the South Atlanta Cluster. She also displayed and discussed the reading and math data for Dobbs in the grades of 2-5. Principal Ragin analyzed the </w:t>
      </w:r>
      <w:proofErr w:type="spellStart"/>
      <w:r w:rsidR="004D3F22">
        <w:rPr>
          <w:rFonts w:cs="Arial"/>
          <w:color w:val="0083A9" w:themeColor="accent1"/>
          <w:sz w:val="24"/>
          <w:szCs w:val="24"/>
        </w:rPr>
        <w:t>Writescore</w:t>
      </w:r>
      <w:proofErr w:type="spellEnd"/>
      <w:r w:rsidR="004D3F22">
        <w:rPr>
          <w:rFonts w:cs="Arial"/>
          <w:color w:val="0083A9" w:themeColor="accent1"/>
          <w:sz w:val="24"/>
          <w:szCs w:val="24"/>
        </w:rPr>
        <w:t xml:space="preserve"> data for grades 3-5 as well. She talked through CCRPI (College and Career Ready Performance Index</w:t>
      </w:r>
      <w:proofErr w:type="gramStart"/>
      <w:r w:rsidR="004D3F22">
        <w:rPr>
          <w:rFonts w:cs="Arial"/>
          <w:color w:val="0083A9" w:themeColor="accent1"/>
          <w:sz w:val="24"/>
          <w:szCs w:val="24"/>
        </w:rPr>
        <w:t>)</w:t>
      </w:r>
      <w:proofErr w:type="gramEnd"/>
      <w:r w:rsidR="004D3F22">
        <w:rPr>
          <w:rFonts w:cs="Arial"/>
          <w:color w:val="0083A9" w:themeColor="accent1"/>
          <w:sz w:val="24"/>
          <w:szCs w:val="24"/>
        </w:rPr>
        <w:t xml:space="preserve"> and all the gains Dobbs made to their CCRPI score. Gains were made in Content Mastery, Closing the Gap, and Summary Progress</w:t>
      </w:r>
      <w:r w:rsidR="00783F5A">
        <w:rPr>
          <w:rFonts w:cs="Arial"/>
          <w:color w:val="0083A9" w:themeColor="accent1"/>
          <w:sz w:val="24"/>
          <w:szCs w:val="24"/>
        </w:rPr>
        <w:t>.</w:t>
      </w:r>
    </w:p>
    <w:p w14:paraId="2C77DF19" w14:textId="77777777" w:rsidR="00694D4A" w:rsidRPr="00694D4A" w:rsidRDefault="002E661E" w:rsidP="00694D4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694D4A">
        <w:rPr>
          <w:rFonts w:cs="Arial"/>
          <w:b/>
          <w:sz w:val="24"/>
          <w:szCs w:val="24"/>
        </w:rPr>
        <w:t xml:space="preserve">Announcements </w:t>
      </w:r>
      <w:r w:rsidR="00694D4A" w:rsidRPr="00694D4A">
        <w:rPr>
          <w:rFonts w:cs="Arial"/>
          <w:bCs/>
          <w:color w:val="0083A9" w:themeColor="accent1"/>
          <w:sz w:val="24"/>
          <w:szCs w:val="24"/>
        </w:rPr>
        <w:t>Title I Family Engagement/Bingo Night – Jan.</w:t>
      </w:r>
      <w:r w:rsidR="00694D4A" w:rsidRPr="00694D4A">
        <w:rPr>
          <w:rFonts w:cs="Arial"/>
          <w:bCs/>
          <w:color w:val="0083A9" w:themeColor="accent1"/>
          <w:sz w:val="32"/>
          <w:szCs w:val="32"/>
        </w:rPr>
        <w:t xml:space="preserve"> </w:t>
      </w:r>
      <w:r w:rsidR="00694D4A" w:rsidRPr="00694D4A">
        <w:rPr>
          <w:rFonts w:cs="Arial"/>
          <w:bCs/>
          <w:color w:val="0083A9" w:themeColor="accent1"/>
          <w:sz w:val="24"/>
          <w:szCs w:val="24"/>
        </w:rPr>
        <w:t>24</w:t>
      </w:r>
      <w:r w:rsidR="00694D4A" w:rsidRPr="00694D4A">
        <w:rPr>
          <w:rFonts w:cs="Arial"/>
          <w:bCs/>
          <w:color w:val="0083A9" w:themeColor="accent1"/>
          <w:sz w:val="24"/>
          <w:szCs w:val="24"/>
          <w:vertAlign w:val="superscript"/>
        </w:rPr>
        <w:t>th</w:t>
      </w:r>
      <w:r w:rsidR="00694D4A" w:rsidRPr="00694D4A">
        <w:rPr>
          <w:rFonts w:cs="Arial"/>
          <w:bCs/>
          <w:color w:val="0083A9" w:themeColor="accent1"/>
          <w:sz w:val="24"/>
          <w:szCs w:val="24"/>
        </w:rPr>
        <w:t xml:space="preserve"> @ 4:00pm-6:00pm</w:t>
      </w:r>
    </w:p>
    <w:p w14:paraId="0DB6878B" w14:textId="77777777" w:rsidR="00694D4A" w:rsidRPr="00694D4A" w:rsidRDefault="00694D4A" w:rsidP="00694D4A">
      <w:pPr>
        <w:pStyle w:val="ListParagraph"/>
        <w:numPr>
          <w:ilvl w:val="0"/>
          <w:numId w:val="4"/>
        </w:numPr>
        <w:rPr>
          <w:rFonts w:cs="Arial"/>
          <w:bCs/>
          <w:color w:val="0083A9" w:themeColor="accent1"/>
          <w:sz w:val="24"/>
          <w:szCs w:val="24"/>
        </w:rPr>
      </w:pPr>
      <w:r w:rsidRPr="00694D4A">
        <w:rPr>
          <w:rFonts w:cs="Arial"/>
          <w:bCs/>
          <w:color w:val="0083A9" w:themeColor="accent1"/>
          <w:sz w:val="24"/>
          <w:szCs w:val="24"/>
        </w:rPr>
        <w:t>Principal’s Celebration for Students – Jan. 26</w:t>
      </w:r>
      <w:r w:rsidRPr="00694D4A">
        <w:rPr>
          <w:rFonts w:cs="Arial"/>
          <w:bCs/>
          <w:color w:val="0083A9" w:themeColor="accent1"/>
          <w:sz w:val="24"/>
          <w:szCs w:val="24"/>
          <w:vertAlign w:val="superscript"/>
        </w:rPr>
        <w:t>th</w:t>
      </w:r>
    </w:p>
    <w:p w14:paraId="2E7AA196" w14:textId="77777777" w:rsidR="00694D4A" w:rsidRPr="00694D4A" w:rsidRDefault="00694D4A" w:rsidP="00694D4A">
      <w:pPr>
        <w:pStyle w:val="ListParagraph"/>
        <w:numPr>
          <w:ilvl w:val="0"/>
          <w:numId w:val="4"/>
        </w:numPr>
        <w:rPr>
          <w:rFonts w:cs="Arial"/>
          <w:bCs/>
          <w:color w:val="0083A9" w:themeColor="accent1"/>
          <w:sz w:val="24"/>
          <w:szCs w:val="24"/>
        </w:rPr>
      </w:pPr>
      <w:r w:rsidRPr="00694D4A">
        <w:rPr>
          <w:rFonts w:cs="Arial"/>
          <w:bCs/>
          <w:color w:val="0083A9" w:themeColor="accent1"/>
          <w:sz w:val="24"/>
          <w:szCs w:val="24"/>
        </w:rPr>
        <w:t>Academic Family Engagement Night – Feb. 1</w:t>
      </w:r>
      <w:r w:rsidRPr="00694D4A">
        <w:rPr>
          <w:rFonts w:cs="Arial"/>
          <w:bCs/>
          <w:color w:val="0083A9" w:themeColor="accent1"/>
          <w:sz w:val="24"/>
          <w:szCs w:val="24"/>
          <w:vertAlign w:val="superscript"/>
        </w:rPr>
        <w:t>st</w:t>
      </w:r>
      <w:r w:rsidRPr="00694D4A">
        <w:rPr>
          <w:rFonts w:cs="Arial"/>
          <w:bCs/>
          <w:color w:val="0083A9" w:themeColor="accent1"/>
          <w:sz w:val="24"/>
          <w:szCs w:val="24"/>
        </w:rPr>
        <w:t xml:space="preserve"> @ 4:00pm-6:00pm</w:t>
      </w:r>
    </w:p>
    <w:p w14:paraId="3195B2E9" w14:textId="77777777" w:rsidR="00694D4A" w:rsidRPr="00694D4A" w:rsidRDefault="00694D4A" w:rsidP="00694D4A">
      <w:pPr>
        <w:pStyle w:val="ListParagraph"/>
        <w:numPr>
          <w:ilvl w:val="0"/>
          <w:numId w:val="4"/>
        </w:numPr>
        <w:rPr>
          <w:rFonts w:cs="Arial"/>
          <w:bCs/>
          <w:color w:val="0083A9" w:themeColor="accent1"/>
          <w:sz w:val="24"/>
          <w:szCs w:val="24"/>
        </w:rPr>
      </w:pPr>
      <w:r w:rsidRPr="00694D4A">
        <w:rPr>
          <w:rFonts w:cs="Arial"/>
          <w:bCs/>
          <w:color w:val="0083A9" w:themeColor="accent1"/>
          <w:sz w:val="24"/>
          <w:szCs w:val="24"/>
        </w:rPr>
        <w:t>Dobbs Food Pantry – Feb. 7</w:t>
      </w:r>
      <w:r w:rsidRPr="00694D4A">
        <w:rPr>
          <w:rFonts w:cs="Arial"/>
          <w:bCs/>
          <w:color w:val="0083A9" w:themeColor="accent1"/>
          <w:sz w:val="24"/>
          <w:szCs w:val="24"/>
          <w:vertAlign w:val="superscript"/>
        </w:rPr>
        <w:t>th</w:t>
      </w:r>
      <w:r w:rsidRPr="00694D4A">
        <w:rPr>
          <w:rFonts w:cs="Arial"/>
          <w:bCs/>
          <w:color w:val="0083A9" w:themeColor="accent1"/>
          <w:sz w:val="24"/>
          <w:szCs w:val="24"/>
        </w:rPr>
        <w:t xml:space="preserve"> @ 3:00pm – 5:00pm</w:t>
      </w:r>
    </w:p>
    <w:p w14:paraId="56FD700E" w14:textId="77777777" w:rsidR="00694D4A" w:rsidRPr="00694D4A" w:rsidRDefault="00694D4A" w:rsidP="00694D4A">
      <w:pPr>
        <w:pStyle w:val="ListParagraph"/>
        <w:numPr>
          <w:ilvl w:val="0"/>
          <w:numId w:val="4"/>
        </w:numPr>
        <w:rPr>
          <w:rFonts w:cs="Arial"/>
          <w:bCs/>
          <w:color w:val="0083A9" w:themeColor="accent1"/>
          <w:sz w:val="24"/>
          <w:szCs w:val="24"/>
        </w:rPr>
      </w:pPr>
      <w:r w:rsidRPr="00694D4A">
        <w:rPr>
          <w:rFonts w:cs="Arial"/>
          <w:bCs/>
          <w:color w:val="0083A9" w:themeColor="accent1"/>
          <w:sz w:val="24"/>
          <w:szCs w:val="24"/>
        </w:rPr>
        <w:t>Science Fair – Feb. 13</w:t>
      </w:r>
      <w:r w:rsidRPr="00694D4A">
        <w:rPr>
          <w:rFonts w:cs="Arial"/>
          <w:bCs/>
          <w:color w:val="0083A9" w:themeColor="accent1"/>
          <w:sz w:val="24"/>
          <w:szCs w:val="24"/>
          <w:vertAlign w:val="superscript"/>
        </w:rPr>
        <w:t>th</w:t>
      </w:r>
      <w:r w:rsidRPr="00694D4A">
        <w:rPr>
          <w:rFonts w:cs="Arial"/>
          <w:bCs/>
          <w:color w:val="0083A9" w:themeColor="accent1"/>
          <w:sz w:val="24"/>
          <w:szCs w:val="24"/>
        </w:rPr>
        <w:t xml:space="preserve"> </w:t>
      </w:r>
    </w:p>
    <w:p w14:paraId="53C0BA01" w14:textId="77777777" w:rsidR="00694D4A" w:rsidRPr="00694D4A" w:rsidRDefault="00694D4A" w:rsidP="00694D4A">
      <w:pPr>
        <w:pStyle w:val="ListParagraph"/>
        <w:numPr>
          <w:ilvl w:val="0"/>
          <w:numId w:val="4"/>
        </w:numPr>
        <w:rPr>
          <w:rFonts w:cs="Arial"/>
          <w:bCs/>
          <w:color w:val="0083A9" w:themeColor="accent1"/>
          <w:sz w:val="24"/>
          <w:szCs w:val="24"/>
        </w:rPr>
      </w:pPr>
      <w:r w:rsidRPr="00694D4A">
        <w:rPr>
          <w:rFonts w:cs="Arial"/>
          <w:bCs/>
          <w:color w:val="0083A9" w:themeColor="accent1"/>
          <w:sz w:val="24"/>
          <w:szCs w:val="24"/>
        </w:rPr>
        <w:t>Reading Buddies – Feb. 28</w:t>
      </w:r>
      <w:r w:rsidRPr="00694D4A">
        <w:rPr>
          <w:rFonts w:cs="Arial"/>
          <w:bCs/>
          <w:color w:val="0083A9" w:themeColor="accent1"/>
          <w:sz w:val="24"/>
          <w:szCs w:val="24"/>
          <w:vertAlign w:val="superscript"/>
        </w:rPr>
        <w:t>th</w:t>
      </w:r>
      <w:r w:rsidRPr="00694D4A">
        <w:rPr>
          <w:rFonts w:cs="Arial"/>
          <w:bCs/>
          <w:color w:val="0083A9" w:themeColor="accent1"/>
          <w:sz w:val="24"/>
          <w:szCs w:val="24"/>
        </w:rPr>
        <w:t xml:space="preserve"> @ 11:00am – 12:00pm</w:t>
      </w:r>
    </w:p>
    <w:p w14:paraId="23AC87F0" w14:textId="77777777" w:rsidR="00694D4A" w:rsidRPr="00694D4A" w:rsidRDefault="00694D4A" w:rsidP="00694D4A">
      <w:pPr>
        <w:pStyle w:val="ListParagraph"/>
        <w:numPr>
          <w:ilvl w:val="0"/>
          <w:numId w:val="4"/>
        </w:numPr>
        <w:rPr>
          <w:rFonts w:cs="Arial"/>
          <w:bCs/>
          <w:color w:val="0083A9" w:themeColor="accent1"/>
          <w:sz w:val="24"/>
          <w:szCs w:val="24"/>
        </w:rPr>
      </w:pPr>
      <w:r w:rsidRPr="00694D4A">
        <w:rPr>
          <w:rFonts w:cs="Arial"/>
          <w:bCs/>
          <w:color w:val="0083A9" w:themeColor="accent1"/>
          <w:sz w:val="24"/>
          <w:szCs w:val="24"/>
        </w:rPr>
        <w:t>Black History Program – Mar. 1</w:t>
      </w:r>
      <w:r w:rsidRPr="00694D4A">
        <w:rPr>
          <w:rFonts w:cs="Arial"/>
          <w:bCs/>
          <w:color w:val="0083A9" w:themeColor="accent1"/>
          <w:sz w:val="24"/>
          <w:szCs w:val="24"/>
          <w:vertAlign w:val="superscript"/>
        </w:rPr>
        <w:t>st</w:t>
      </w:r>
      <w:r w:rsidRPr="00694D4A">
        <w:rPr>
          <w:rFonts w:cs="Arial"/>
          <w:bCs/>
          <w:color w:val="0083A9" w:themeColor="accent1"/>
          <w:sz w:val="24"/>
          <w:szCs w:val="24"/>
        </w:rPr>
        <w:t xml:space="preserve"> </w:t>
      </w:r>
    </w:p>
    <w:p w14:paraId="2CE7D848" w14:textId="164AAA34" w:rsidR="00694D4A" w:rsidRPr="00694D4A" w:rsidRDefault="00694D4A" w:rsidP="00694D4A">
      <w:pPr>
        <w:pStyle w:val="ListParagraph"/>
        <w:numPr>
          <w:ilvl w:val="0"/>
          <w:numId w:val="4"/>
        </w:numPr>
        <w:rPr>
          <w:rFonts w:cs="Arial"/>
          <w:bCs/>
          <w:color w:val="0083A9" w:themeColor="accent1"/>
          <w:sz w:val="24"/>
          <w:szCs w:val="24"/>
        </w:rPr>
      </w:pPr>
      <w:r w:rsidRPr="00694D4A">
        <w:rPr>
          <w:rFonts w:cs="Arial"/>
          <w:bCs/>
          <w:color w:val="0083A9" w:themeColor="accent1"/>
          <w:sz w:val="24"/>
          <w:szCs w:val="24"/>
        </w:rPr>
        <w:t>Town Hall Meeting – Mar. 1</w:t>
      </w:r>
      <w:r w:rsidRPr="00694D4A">
        <w:rPr>
          <w:rFonts w:cs="Arial"/>
          <w:bCs/>
          <w:color w:val="0083A9" w:themeColor="accent1"/>
          <w:sz w:val="24"/>
          <w:szCs w:val="24"/>
          <w:vertAlign w:val="superscript"/>
        </w:rPr>
        <w:t>st</w:t>
      </w:r>
    </w:p>
    <w:p w14:paraId="7D87096B" w14:textId="556110AE" w:rsidR="002E661E" w:rsidRPr="002E661E" w:rsidRDefault="002E661E" w:rsidP="00694D4A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06DB6A3B" w:rsidR="00111306" w:rsidRDefault="00694D4A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2E661E"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 w:rsidR="002E661E"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0B8A083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94D4A">
        <w:rPr>
          <w:rFonts w:cs="Arial"/>
          <w:color w:val="0083A9" w:themeColor="accent1"/>
          <w:sz w:val="24"/>
          <w:szCs w:val="24"/>
        </w:rPr>
        <w:t>Erica Hopkins</w:t>
      </w:r>
      <w:r w:rsidRPr="00484306">
        <w:rPr>
          <w:rFonts w:cs="Arial"/>
          <w:sz w:val="24"/>
          <w:szCs w:val="24"/>
        </w:rPr>
        <w:t xml:space="preserve">; Seconded by: </w:t>
      </w:r>
      <w:r w:rsidR="00694D4A">
        <w:rPr>
          <w:rFonts w:cs="Arial"/>
          <w:color w:val="0083A9" w:themeColor="accent1"/>
          <w:sz w:val="24"/>
          <w:szCs w:val="24"/>
        </w:rPr>
        <w:t>Jeremy Crane</w:t>
      </w:r>
    </w:p>
    <w:p w14:paraId="0CCE215A" w14:textId="66E97BF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94D4A">
        <w:rPr>
          <w:rFonts w:cs="Arial"/>
          <w:sz w:val="24"/>
          <w:szCs w:val="24"/>
        </w:rPr>
        <w:t>All</w:t>
      </w:r>
    </w:p>
    <w:p w14:paraId="5AE22E38" w14:textId="7FA7593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94D4A">
        <w:rPr>
          <w:rFonts w:cs="Arial"/>
          <w:sz w:val="24"/>
          <w:szCs w:val="24"/>
        </w:rPr>
        <w:t>None</w:t>
      </w:r>
    </w:p>
    <w:p w14:paraId="321400D9" w14:textId="477B2BF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94D4A">
        <w:rPr>
          <w:rFonts w:cs="Arial"/>
          <w:sz w:val="24"/>
          <w:szCs w:val="24"/>
        </w:rPr>
        <w:t>None</w:t>
      </w:r>
    </w:p>
    <w:p w14:paraId="437599F6" w14:textId="33C98749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694D4A">
        <w:rPr>
          <w:rFonts w:cs="Arial"/>
          <w:color w:val="0083A9" w:themeColor="accent1"/>
          <w:sz w:val="24"/>
          <w:szCs w:val="24"/>
        </w:rPr>
        <w:t>Pass</w:t>
      </w:r>
    </w:p>
    <w:p w14:paraId="0B73AACA" w14:textId="29668C4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94D4A">
        <w:rPr>
          <w:rFonts w:cs="Arial"/>
          <w:color w:val="0083A9" w:themeColor="accent1"/>
          <w:sz w:val="24"/>
          <w:szCs w:val="24"/>
        </w:rPr>
        <w:t>4:58pm</w:t>
      </w: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9DFD1D4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94D4A">
        <w:rPr>
          <w:rFonts w:cs="Arial"/>
          <w:color w:val="0083A9" w:themeColor="accent1"/>
          <w:sz w:val="24"/>
          <w:szCs w:val="24"/>
        </w:rPr>
        <w:t>Sonja Yarbrough</w:t>
      </w:r>
    </w:p>
    <w:p w14:paraId="35316D67" w14:textId="6091869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94D4A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8D5E5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53BD" w14:textId="77777777" w:rsidR="008D5E5A" w:rsidRDefault="008D5E5A" w:rsidP="00333C97">
      <w:pPr>
        <w:spacing w:after="0" w:line="240" w:lineRule="auto"/>
      </w:pPr>
      <w:r>
        <w:separator/>
      </w:r>
    </w:p>
  </w:endnote>
  <w:endnote w:type="continuationSeparator" w:id="0">
    <w:p w14:paraId="6E3421F1" w14:textId="77777777" w:rsidR="008D5E5A" w:rsidRDefault="008D5E5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360184E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73D78">
      <w:rPr>
        <w:noProof/>
        <w:sz w:val="18"/>
        <w:szCs w:val="18"/>
      </w:rPr>
      <w:t>2/23/2024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FC6C" w14:textId="77777777" w:rsidR="008D5E5A" w:rsidRDefault="008D5E5A" w:rsidP="00333C97">
      <w:pPr>
        <w:spacing w:after="0" w:line="240" w:lineRule="auto"/>
      </w:pPr>
      <w:r>
        <w:separator/>
      </w:r>
    </w:p>
  </w:footnote>
  <w:footnote w:type="continuationSeparator" w:id="0">
    <w:p w14:paraId="17FFFE71" w14:textId="77777777" w:rsidR="008D5E5A" w:rsidRDefault="008D5E5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63DBC753" w:rsidR="00B42F63" w:rsidRDefault="00333C97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C1EA153">
          <wp:simplePos x="0" y="0"/>
          <wp:positionH relativeFrom="column">
            <wp:posOffset>-209550</wp:posOffset>
          </wp:positionH>
          <wp:positionV relativeFrom="paragraph">
            <wp:posOffset>-200025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2E4">
      <w:rPr>
        <w:rFonts w:ascii="Arial Black" w:hAnsi="Arial Black"/>
        <w:b/>
        <w:color w:val="D47B22" w:themeColor="accent2"/>
        <w:sz w:val="36"/>
        <w:szCs w:val="36"/>
      </w:rPr>
      <w:t>B</w:t>
    </w:r>
    <w:r w:rsidR="00563E50">
      <w:rPr>
        <w:rFonts w:ascii="Arial Black" w:hAnsi="Arial Black"/>
        <w:b/>
        <w:color w:val="D47B22" w:themeColor="accent2"/>
        <w:sz w:val="36"/>
        <w:szCs w:val="36"/>
      </w:rPr>
      <w:t>udget</w:t>
    </w:r>
    <w:r w:rsidR="00DC05F2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EA42F2F" w:rsidR="00333C97" w:rsidRDefault="00563E50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0ED75B69" w14:textId="77777777" w:rsidR="00400DCE" w:rsidRPr="00400DCE" w:rsidRDefault="00400DCE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482"/>
    <w:multiLevelType w:val="hybridMultilevel"/>
    <w:tmpl w:val="FCA4D1A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80700">
    <w:abstractNumId w:val="3"/>
  </w:num>
  <w:num w:numId="2" w16cid:durableId="953706682">
    <w:abstractNumId w:val="1"/>
  </w:num>
  <w:num w:numId="3" w16cid:durableId="206336981">
    <w:abstractNumId w:val="2"/>
  </w:num>
  <w:num w:numId="4" w16cid:durableId="45672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C2C7E"/>
    <w:rsid w:val="00111306"/>
    <w:rsid w:val="00172FED"/>
    <w:rsid w:val="00190863"/>
    <w:rsid w:val="001C4658"/>
    <w:rsid w:val="001D028E"/>
    <w:rsid w:val="001D02E4"/>
    <w:rsid w:val="001D57C3"/>
    <w:rsid w:val="0024684D"/>
    <w:rsid w:val="00247649"/>
    <w:rsid w:val="002E661E"/>
    <w:rsid w:val="002F7B20"/>
    <w:rsid w:val="00316B46"/>
    <w:rsid w:val="00333C97"/>
    <w:rsid w:val="00371558"/>
    <w:rsid w:val="003B37B8"/>
    <w:rsid w:val="00400DCE"/>
    <w:rsid w:val="004735FC"/>
    <w:rsid w:val="00480E5E"/>
    <w:rsid w:val="004837E5"/>
    <w:rsid w:val="00484306"/>
    <w:rsid w:val="004D3F22"/>
    <w:rsid w:val="004E7CC2"/>
    <w:rsid w:val="004F19E6"/>
    <w:rsid w:val="00563E50"/>
    <w:rsid w:val="005A59D7"/>
    <w:rsid w:val="005C0549"/>
    <w:rsid w:val="005E190C"/>
    <w:rsid w:val="005E7AC0"/>
    <w:rsid w:val="00611CEC"/>
    <w:rsid w:val="00694D4A"/>
    <w:rsid w:val="006E7802"/>
    <w:rsid w:val="00721E86"/>
    <w:rsid w:val="00724901"/>
    <w:rsid w:val="0075120F"/>
    <w:rsid w:val="00753BFE"/>
    <w:rsid w:val="00783F5A"/>
    <w:rsid w:val="00881D08"/>
    <w:rsid w:val="008A0838"/>
    <w:rsid w:val="008C031A"/>
    <w:rsid w:val="008C5487"/>
    <w:rsid w:val="008D50FB"/>
    <w:rsid w:val="008D5E5A"/>
    <w:rsid w:val="00935A23"/>
    <w:rsid w:val="009413D8"/>
    <w:rsid w:val="00951DC1"/>
    <w:rsid w:val="00951E4D"/>
    <w:rsid w:val="009A3327"/>
    <w:rsid w:val="00A02391"/>
    <w:rsid w:val="00A47D9D"/>
    <w:rsid w:val="00A85B26"/>
    <w:rsid w:val="00AE290D"/>
    <w:rsid w:val="00B4244D"/>
    <w:rsid w:val="00B42F63"/>
    <w:rsid w:val="00BA08EB"/>
    <w:rsid w:val="00C25B0C"/>
    <w:rsid w:val="00CC08A3"/>
    <w:rsid w:val="00CF28C4"/>
    <w:rsid w:val="00D83D12"/>
    <w:rsid w:val="00DC05F2"/>
    <w:rsid w:val="00DE4A6D"/>
    <w:rsid w:val="00E175EB"/>
    <w:rsid w:val="00E55A0A"/>
    <w:rsid w:val="00F371DD"/>
    <w:rsid w:val="00F533E4"/>
    <w:rsid w:val="00F56D56"/>
    <w:rsid w:val="00F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12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6B46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2C678B-AD6D-4281-B2C2-C303EDAFD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2024-02-23T17:16:00Z</dcterms:created>
  <dcterms:modified xsi:type="dcterms:W3CDTF">2024-02-23T17:16:00Z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